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4B" w:rsidRPr="004E08B6" w:rsidRDefault="00C2044B" w:rsidP="00B6327B">
      <w:pPr>
        <w:jc w:val="center"/>
        <w:rPr>
          <w:rFonts w:ascii="Times New Roman" w:hAnsi="Times New Roman" w:cs="Times New Roman"/>
          <w:b/>
          <w:bCs/>
        </w:rPr>
      </w:pPr>
      <w:r w:rsidRPr="004E08B6">
        <w:rPr>
          <w:rFonts w:ascii="Times New Roman" w:hAnsi="Times New Roman" w:cs="Times New Roman"/>
          <w:b/>
        </w:rPr>
        <w:t xml:space="preserve">RESOLUÇÃO DO COLEGIADO DE COORDENAÇÃO ACADÊMICA </w:t>
      </w:r>
      <w:r w:rsidRPr="004E08B6">
        <w:rPr>
          <w:rFonts w:ascii="Times New Roman" w:hAnsi="Times New Roman" w:cs="Times New Roman"/>
          <w:b/>
          <w:bCs/>
        </w:rPr>
        <w:t>nº 03/2019</w:t>
      </w:r>
    </w:p>
    <w:p w:rsidR="00C2044B" w:rsidRPr="004E08B6" w:rsidRDefault="00C2044B" w:rsidP="00B6327B">
      <w:pPr>
        <w:jc w:val="both"/>
        <w:rPr>
          <w:rFonts w:ascii="Times New Roman" w:hAnsi="Times New Roman" w:cs="Times New Roman"/>
          <w:b/>
          <w:bCs/>
        </w:rPr>
      </w:pPr>
    </w:p>
    <w:p w:rsidR="00B6327B" w:rsidRPr="004E08B6" w:rsidRDefault="00B6327B" w:rsidP="00B6327B">
      <w:pPr>
        <w:ind w:left="4248"/>
        <w:jc w:val="both"/>
        <w:rPr>
          <w:rFonts w:ascii="Times New Roman" w:hAnsi="Times New Roman" w:cs="Times New Roman"/>
          <w:i/>
        </w:rPr>
      </w:pPr>
      <w:bookmarkStart w:id="0" w:name="_Hlk24021254"/>
      <w:r w:rsidRPr="004E08B6">
        <w:rPr>
          <w:rFonts w:ascii="Times New Roman" w:hAnsi="Times New Roman" w:cs="Times New Roman"/>
          <w:i/>
        </w:rPr>
        <w:t xml:space="preserve">Estabelece diretrizes e normas para a concessão de benefícios aos técnicos e funcionários do Instituto de Ensino e Pesquisa Darci Barbosa, para o fim de se inserirem em Programas de Pós-graduação, em áreas consideradas de interesse do Instituto. </w:t>
      </w:r>
    </w:p>
    <w:p w:rsidR="00B6327B" w:rsidRPr="004E08B6" w:rsidRDefault="00B6327B" w:rsidP="00B6327B">
      <w:pPr>
        <w:ind w:left="4248"/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ind w:firstLine="708"/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>O Colegiado de Coordenação Acadêmica do IEP/MG, com fundamento no Regimento Interno do Instituto, no Capítulo II, que trata dos objetivos institucionais, em seu Art. 4º, item I e VIII e considerando</w:t>
      </w:r>
    </w:p>
    <w:p w:rsidR="00B6327B" w:rsidRPr="004E08B6" w:rsidRDefault="00B6327B" w:rsidP="00B6327B">
      <w:pPr>
        <w:ind w:firstLine="708"/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 xml:space="preserve">I – </w:t>
      </w:r>
      <w:proofErr w:type="gramStart"/>
      <w:r w:rsidRPr="004E08B6">
        <w:rPr>
          <w:rFonts w:ascii="Times New Roman" w:hAnsi="Times New Roman" w:cs="Times New Roman"/>
        </w:rPr>
        <w:t>que</w:t>
      </w:r>
      <w:proofErr w:type="gramEnd"/>
      <w:r w:rsidRPr="004E08B6">
        <w:rPr>
          <w:rFonts w:ascii="Times New Roman" w:hAnsi="Times New Roman" w:cs="Times New Roman"/>
        </w:rPr>
        <w:t xml:space="preserve"> o IEP/MG tem por objetivo estimular e apoiar a formação acadêmica dos seus funcionários em programas de pós-graduação, mestrado, doutorado e pós-doutorado em áreas de interesse do Instituto, conforme art. 4º, VIII do seu Regimento Interno;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>II – a necessidade de se regulamentar referido dispositivo regimental, de forma a produzir todos seus efeitos, sem prejuízo aos trabalhos desenvolvidos pelo Instituto.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  <w:b/>
        </w:rPr>
      </w:pPr>
      <w:r w:rsidRPr="004E08B6">
        <w:rPr>
          <w:rFonts w:ascii="Times New Roman" w:hAnsi="Times New Roman" w:cs="Times New Roman"/>
          <w:b/>
        </w:rPr>
        <w:t>RESOLVE: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  <w:b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proofErr w:type="spellStart"/>
      <w:r w:rsidRPr="004E08B6">
        <w:rPr>
          <w:rFonts w:ascii="Times New Roman" w:hAnsi="Times New Roman" w:cs="Times New Roman"/>
          <w:b/>
          <w:bCs/>
        </w:rPr>
        <w:t>Art</w:t>
      </w:r>
      <w:proofErr w:type="spellEnd"/>
      <w:r w:rsidRPr="004E08B6">
        <w:rPr>
          <w:rFonts w:ascii="Times New Roman" w:hAnsi="Times New Roman" w:cs="Times New Roman"/>
          <w:b/>
          <w:bCs/>
        </w:rPr>
        <w:t xml:space="preserve"> 1º. </w:t>
      </w:r>
      <w:r w:rsidRPr="004E08B6">
        <w:rPr>
          <w:rFonts w:ascii="Times New Roman" w:hAnsi="Times New Roman" w:cs="Times New Roman"/>
        </w:rPr>
        <w:t>Serão considerados para os fins dessa Resolução apenas os Programas de Pós-graduação oferecidos por Instituições de Ensino Superior, nacionais e internacionais, devidamente credenciadas em seus respectivos Sistemas de Ensino.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  <w:bCs/>
        </w:rPr>
        <w:t>Parágrafo Único</w:t>
      </w:r>
      <w:r w:rsidRPr="004E08B6">
        <w:rPr>
          <w:rFonts w:ascii="Times New Roman" w:hAnsi="Times New Roman" w:cs="Times New Roman"/>
        </w:rPr>
        <w:t xml:space="preserve"> – Os Programas de Mestrado, Doutorado e Pós-doutorado deverão integrar áreas consideradas de interesse do Instituto, o que será analisado a critério do Colegiado de Coordenação Acadêmica.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proofErr w:type="spellStart"/>
      <w:r w:rsidRPr="004E08B6">
        <w:rPr>
          <w:rFonts w:ascii="Times New Roman" w:hAnsi="Times New Roman" w:cs="Times New Roman"/>
          <w:b/>
          <w:bCs/>
        </w:rPr>
        <w:t>Art</w:t>
      </w:r>
      <w:proofErr w:type="spellEnd"/>
      <w:r w:rsidRPr="004E08B6">
        <w:rPr>
          <w:rFonts w:ascii="Times New Roman" w:hAnsi="Times New Roman" w:cs="Times New Roman"/>
          <w:b/>
          <w:bCs/>
        </w:rPr>
        <w:t xml:space="preserve"> 2º. </w:t>
      </w:r>
      <w:r w:rsidRPr="004E08B6">
        <w:rPr>
          <w:rFonts w:ascii="Times New Roman" w:hAnsi="Times New Roman" w:cs="Times New Roman"/>
        </w:rPr>
        <w:t xml:space="preserve">Os benefícios tratados nesta resolução referem-se à: 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pStyle w:val="PargrafodaLista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 xml:space="preserve">flexibilização de horários de trabalho; </w:t>
      </w:r>
    </w:p>
    <w:p w:rsidR="00B6327B" w:rsidRPr="004E08B6" w:rsidRDefault="00B6327B" w:rsidP="00B6327B">
      <w:pPr>
        <w:pStyle w:val="PargrafodaLista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 xml:space="preserve">oportunidades de participação em projetos acadêmicos em desenvolvimento, como pesquisas; </w:t>
      </w:r>
    </w:p>
    <w:p w:rsidR="00B6327B" w:rsidRPr="004E08B6" w:rsidRDefault="00B6327B" w:rsidP="00B6327B">
      <w:pPr>
        <w:pStyle w:val="PargrafodaLista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>participação em Seminários, Congressos e outros eventos de natureza científica, nos limites estabelecidos pela Superintendência do Instituto.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>Parágrafo único – Poderão ser analisados outros benefícios não previstos a critério do Colegiado de Coordenação Acadêmica.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proofErr w:type="spellStart"/>
      <w:r w:rsidRPr="004E08B6">
        <w:rPr>
          <w:rFonts w:ascii="Times New Roman" w:hAnsi="Times New Roman" w:cs="Times New Roman"/>
          <w:b/>
          <w:bCs/>
        </w:rPr>
        <w:t>Art</w:t>
      </w:r>
      <w:proofErr w:type="spellEnd"/>
      <w:r w:rsidRPr="004E08B6">
        <w:rPr>
          <w:rFonts w:ascii="Times New Roman" w:hAnsi="Times New Roman" w:cs="Times New Roman"/>
          <w:b/>
          <w:bCs/>
        </w:rPr>
        <w:t xml:space="preserve"> 3º</w:t>
      </w:r>
      <w:r w:rsidRPr="004E08B6">
        <w:rPr>
          <w:rFonts w:ascii="Times New Roman" w:hAnsi="Times New Roman" w:cs="Times New Roman"/>
        </w:rPr>
        <w:t xml:space="preserve"> - Para se habilitar a usufruir desses benefícios, o técnico ou funcionário deverá encaminhar ao Colegiado de Coordenação Acadêmica do IEP/ MG, através do seu coordenador, um pedido fundamentado do benefício pretendido, anexando os seguintes documentos: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pStyle w:val="PargrafodaLista"/>
        <w:widowControl/>
        <w:numPr>
          <w:ilvl w:val="0"/>
          <w:numId w:val="4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>documento oficial do aceite da Instituição onde pretende realizar a pós-graduação;</w:t>
      </w:r>
    </w:p>
    <w:p w:rsidR="00B6327B" w:rsidRPr="004E08B6" w:rsidRDefault="00B6327B" w:rsidP="00B6327B">
      <w:pPr>
        <w:pStyle w:val="PargrafodaLista"/>
        <w:widowControl/>
        <w:numPr>
          <w:ilvl w:val="0"/>
          <w:numId w:val="4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>comprovação de que se trata de Instituição de Ensino Superior devidamente credenciada e de Programa de Pós-graduação reconhecido;</w:t>
      </w:r>
    </w:p>
    <w:p w:rsidR="00B6327B" w:rsidRPr="004E08B6" w:rsidRDefault="00B6327B" w:rsidP="00B6327B">
      <w:pPr>
        <w:pStyle w:val="PargrafodaLista"/>
        <w:widowControl/>
        <w:numPr>
          <w:ilvl w:val="0"/>
          <w:numId w:val="4"/>
        </w:numPr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>manifestação escrita da chefia imediata.</w:t>
      </w:r>
    </w:p>
    <w:p w:rsidR="00B6327B" w:rsidRPr="004E08B6" w:rsidRDefault="00D02EEF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  <w:bCs/>
        </w:rPr>
        <w:t>§1º</w:t>
      </w:r>
      <w:r w:rsidR="00B6327B" w:rsidRPr="004E08B6">
        <w:rPr>
          <w:rFonts w:ascii="Times New Roman" w:hAnsi="Times New Roman" w:cs="Times New Roman"/>
        </w:rPr>
        <w:t xml:space="preserve"> – Também serão consideradas, para os fins desta resolução, as solicitações realizadas por funcionários da Mantenedora quando </w:t>
      </w:r>
      <w:r w:rsidR="00B6327B" w:rsidRPr="004E08B6">
        <w:rPr>
          <w:rFonts w:ascii="Times New Roman" w:hAnsi="Times New Roman" w:cs="Times New Roman"/>
          <w:bCs/>
        </w:rPr>
        <w:t>participantes de atividades e processos acadêmicos do IEP.</w:t>
      </w:r>
    </w:p>
    <w:p w:rsidR="00B6327B" w:rsidRPr="004E08B6" w:rsidRDefault="00D02EEF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  <w:bCs/>
        </w:rPr>
        <w:t>§2</w:t>
      </w:r>
      <w:proofErr w:type="gramStart"/>
      <w:r w:rsidRPr="004E08B6">
        <w:rPr>
          <w:rFonts w:ascii="Times New Roman" w:hAnsi="Times New Roman" w:cs="Times New Roman"/>
          <w:bCs/>
        </w:rPr>
        <w:t xml:space="preserve">º </w:t>
      </w:r>
      <w:r w:rsidR="00B6327B" w:rsidRPr="004E08B6">
        <w:rPr>
          <w:rFonts w:ascii="Times New Roman" w:hAnsi="Times New Roman" w:cs="Times New Roman"/>
          <w:bCs/>
        </w:rPr>
        <w:t xml:space="preserve"> –</w:t>
      </w:r>
      <w:proofErr w:type="gramEnd"/>
      <w:r w:rsidR="00B6327B" w:rsidRPr="004E08B6">
        <w:rPr>
          <w:rFonts w:ascii="Times New Roman" w:hAnsi="Times New Roman" w:cs="Times New Roman"/>
          <w:bCs/>
        </w:rPr>
        <w:t xml:space="preserve"> </w:t>
      </w:r>
      <w:r w:rsidR="00B6327B" w:rsidRPr="004E08B6">
        <w:rPr>
          <w:rFonts w:ascii="Times New Roman" w:hAnsi="Times New Roman" w:cs="Times New Roman"/>
        </w:rPr>
        <w:t>Caso haja concessão de algum outro benefício oferecido pela Instituição onde será feita a pós-graduação ou qualquer órgão financiador nacional ou internacional, esse benefício deverá estar registrado no documento encaminhado.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  <w:b/>
          <w:bCs/>
        </w:rPr>
        <w:lastRenderedPageBreak/>
        <w:t>Art. 4º</w:t>
      </w:r>
      <w:r w:rsidRPr="004E08B6">
        <w:rPr>
          <w:rFonts w:ascii="Times New Roman" w:hAnsi="Times New Roman" w:cs="Times New Roman"/>
        </w:rPr>
        <w:t xml:space="preserve"> - Recebido o pedido, o Coordenador do Colegiado indicará um relator para analisar o processo e apresentar um parecer em reunião do Colegiado.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  <w:b/>
          <w:bCs/>
        </w:rPr>
        <w:t>Art. 5º -</w:t>
      </w:r>
      <w:r w:rsidRPr="004E08B6">
        <w:rPr>
          <w:rFonts w:ascii="Times New Roman" w:hAnsi="Times New Roman" w:cs="Times New Roman"/>
        </w:rPr>
        <w:t xml:space="preserve"> Caso aprovada a solicitação, o proponente será devidamente notificado pelo Coordenador do Colegiado, que lhe encaminhará a decisão por escrito, com a descrição detalhada do benefício concedido.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proofErr w:type="spellStart"/>
      <w:r w:rsidRPr="004E08B6">
        <w:rPr>
          <w:rFonts w:ascii="Times New Roman" w:hAnsi="Times New Roman" w:cs="Times New Roman"/>
          <w:b/>
          <w:bCs/>
        </w:rPr>
        <w:t>Art</w:t>
      </w:r>
      <w:proofErr w:type="spellEnd"/>
      <w:r w:rsidRPr="004E08B6">
        <w:rPr>
          <w:rFonts w:ascii="Times New Roman" w:hAnsi="Times New Roman" w:cs="Times New Roman"/>
          <w:b/>
          <w:bCs/>
        </w:rPr>
        <w:t xml:space="preserve"> 6º - </w:t>
      </w:r>
      <w:r w:rsidRPr="004E08B6">
        <w:rPr>
          <w:rFonts w:ascii="Times New Roman" w:hAnsi="Times New Roman" w:cs="Times New Roman"/>
        </w:rPr>
        <w:t>Caso o pleito seja indeferido, o proponente receberá uma comunicação por escrito, explicitando as razões do indeferimento.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>Parágrafo único – Do indeferimento cabe recurso ao Superintendente do IEP/MG em um prazo de 05 (cinco) dias contados do recebimento da comunicação pelo proponente.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  <w:b/>
          <w:bCs/>
        </w:rPr>
        <w:t>Art. 7º</w:t>
      </w:r>
      <w:r w:rsidRPr="004E08B6">
        <w:rPr>
          <w:rFonts w:ascii="Times New Roman" w:hAnsi="Times New Roman" w:cs="Times New Roman"/>
        </w:rPr>
        <w:t xml:space="preserve"> - Caberá ao Colegiado estabelecer limites anuais de concessão de benefícios.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  <w:bCs/>
        </w:rPr>
        <w:t>Parágrafo Único</w:t>
      </w:r>
      <w:r w:rsidR="00D02EEF" w:rsidRPr="004E08B6">
        <w:rPr>
          <w:rFonts w:ascii="Times New Roman" w:hAnsi="Times New Roman" w:cs="Times New Roman"/>
          <w:bCs/>
        </w:rPr>
        <w:t xml:space="preserve"> -</w:t>
      </w:r>
      <w:r w:rsidRPr="004E08B6">
        <w:rPr>
          <w:rFonts w:ascii="Times New Roman" w:hAnsi="Times New Roman" w:cs="Times New Roman"/>
          <w:bCs/>
        </w:rPr>
        <w:t xml:space="preserve"> </w:t>
      </w:r>
      <w:r w:rsidRPr="004E08B6">
        <w:rPr>
          <w:rFonts w:ascii="Times New Roman" w:hAnsi="Times New Roman" w:cs="Times New Roman"/>
        </w:rPr>
        <w:t>Caso o indeferimento do pleito se dê em decorrência dos limites fixados, mas a proposição seja considerada de interesse do Instituto, poderá ser proposto o benefício para data futura.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  <w:b/>
          <w:bCs/>
        </w:rPr>
      </w:pP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  <w:b/>
          <w:bCs/>
        </w:rPr>
        <w:t xml:space="preserve">Art. 8º - </w:t>
      </w:r>
      <w:r w:rsidRPr="004E08B6">
        <w:rPr>
          <w:rFonts w:ascii="Times New Roman" w:hAnsi="Times New Roman" w:cs="Times New Roman"/>
        </w:rPr>
        <w:t>Essa Resolução entra em vigor na data de sua aprovação e assinatura pelo Colegiado de Coordenação Acadêmica e da devida validação pelo Superintendente.</w:t>
      </w:r>
    </w:p>
    <w:p w:rsidR="00B6327B" w:rsidRPr="004E08B6" w:rsidRDefault="00B6327B" w:rsidP="00B6327B">
      <w:pPr>
        <w:jc w:val="both"/>
        <w:rPr>
          <w:rFonts w:ascii="Times New Roman" w:hAnsi="Times New Roman" w:cs="Times New Roman"/>
        </w:rPr>
      </w:pPr>
    </w:p>
    <w:p w:rsidR="00B6327B" w:rsidRPr="004E08B6" w:rsidRDefault="00B6327B" w:rsidP="004E08B6">
      <w:pPr>
        <w:ind w:firstLine="708"/>
        <w:jc w:val="right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 xml:space="preserve">Belo Horizonte, </w:t>
      </w:r>
      <w:r w:rsidR="004E08B6" w:rsidRPr="004E08B6">
        <w:rPr>
          <w:rFonts w:ascii="Times New Roman" w:hAnsi="Times New Roman" w:cs="Times New Roman"/>
        </w:rPr>
        <w:t>06</w:t>
      </w:r>
      <w:r w:rsidRPr="004E08B6">
        <w:rPr>
          <w:rFonts w:ascii="Times New Roman" w:hAnsi="Times New Roman" w:cs="Times New Roman"/>
        </w:rPr>
        <w:t xml:space="preserve"> de </w:t>
      </w:r>
      <w:r w:rsidR="004E08B6" w:rsidRPr="004E08B6">
        <w:rPr>
          <w:rFonts w:ascii="Times New Roman" w:hAnsi="Times New Roman" w:cs="Times New Roman"/>
        </w:rPr>
        <w:t>novembro</w:t>
      </w:r>
      <w:r w:rsidRPr="004E08B6">
        <w:rPr>
          <w:rFonts w:ascii="Times New Roman" w:hAnsi="Times New Roman" w:cs="Times New Roman"/>
        </w:rPr>
        <w:t xml:space="preserve"> de 2019.</w:t>
      </w:r>
    </w:p>
    <w:p w:rsidR="00B6327B" w:rsidRPr="004E08B6" w:rsidRDefault="00B6327B" w:rsidP="00B6327B">
      <w:pPr>
        <w:ind w:firstLine="708"/>
        <w:jc w:val="both"/>
        <w:rPr>
          <w:rFonts w:ascii="Arial" w:hAnsi="Arial" w:cs="Arial"/>
          <w:b/>
          <w:bCs/>
        </w:rPr>
      </w:pPr>
    </w:p>
    <w:p w:rsidR="00B6327B" w:rsidRPr="004E08B6" w:rsidRDefault="00B6327B" w:rsidP="00B6327B">
      <w:pPr>
        <w:ind w:firstLine="708"/>
        <w:jc w:val="both"/>
        <w:rPr>
          <w:rFonts w:ascii="Arial" w:hAnsi="Arial" w:cs="Arial"/>
          <w:b/>
          <w:bCs/>
        </w:rPr>
      </w:pPr>
    </w:p>
    <w:p w:rsidR="00D44091" w:rsidRDefault="004E08B6" w:rsidP="00D44091">
      <w:pPr>
        <w:jc w:val="center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 xml:space="preserve">    </w:t>
      </w:r>
    </w:p>
    <w:p w:rsidR="00D44091" w:rsidRDefault="00D44091" w:rsidP="00D44091">
      <w:pPr>
        <w:jc w:val="center"/>
        <w:rPr>
          <w:rFonts w:ascii="Times New Roman" w:hAnsi="Times New Roman" w:cs="Times New Roman"/>
        </w:rPr>
      </w:pPr>
    </w:p>
    <w:p w:rsidR="00D44091" w:rsidRDefault="00D44091" w:rsidP="00D44091">
      <w:pPr>
        <w:jc w:val="center"/>
        <w:rPr>
          <w:rFonts w:ascii="Times New Roman" w:hAnsi="Times New Roman" w:cs="Times New Roman"/>
        </w:rPr>
      </w:pPr>
    </w:p>
    <w:p w:rsidR="00D44091" w:rsidRPr="00FA3851" w:rsidRDefault="004E08B6" w:rsidP="00D44091">
      <w:pPr>
        <w:jc w:val="center"/>
        <w:rPr>
          <w:rFonts w:ascii="Times New Roman" w:hAnsi="Times New Roman" w:cs="Times New Roman"/>
        </w:rPr>
      </w:pPr>
      <w:r w:rsidRPr="004E08B6">
        <w:rPr>
          <w:rFonts w:ascii="Times New Roman" w:hAnsi="Times New Roman" w:cs="Times New Roman"/>
        </w:rPr>
        <w:t xml:space="preserve">  </w:t>
      </w:r>
      <w:bookmarkEnd w:id="0"/>
      <w:r w:rsidR="00D44091">
        <w:rPr>
          <w:rFonts w:ascii="Times New Roman" w:hAnsi="Times New Roman" w:cs="Times New Roman"/>
        </w:rPr>
        <w:t>Colegiado de Coordenação Acadêmic</w:t>
      </w:r>
      <w:r w:rsidR="00237BE4">
        <w:rPr>
          <w:rFonts w:ascii="Times New Roman" w:hAnsi="Times New Roman" w:cs="Times New Roman"/>
        </w:rPr>
        <w:t xml:space="preserve">a. </w:t>
      </w:r>
      <w:bookmarkStart w:id="1" w:name="_GoBack"/>
      <w:bookmarkEnd w:id="1"/>
    </w:p>
    <w:p w:rsidR="00B6327B" w:rsidRPr="004E08B6" w:rsidRDefault="00B6327B" w:rsidP="00D44091">
      <w:pPr>
        <w:jc w:val="both"/>
        <w:rPr>
          <w:rFonts w:ascii="Arial" w:hAnsi="Arial" w:cs="Arial"/>
        </w:rPr>
      </w:pPr>
    </w:p>
    <w:sectPr w:rsidR="00B6327B" w:rsidRPr="004E08B6" w:rsidSect="0052705E">
      <w:headerReference w:type="default" r:id="rId8"/>
      <w:footerReference w:type="default" r:id="rId9"/>
      <w:type w:val="continuous"/>
      <w:pgSz w:w="11910" w:h="16840"/>
      <w:pgMar w:top="1417" w:right="1278" w:bottom="1417" w:left="1701" w:header="8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7D" w:rsidRDefault="00C4047D" w:rsidP="00CD1B7C">
      <w:r>
        <w:separator/>
      </w:r>
    </w:p>
  </w:endnote>
  <w:endnote w:type="continuationSeparator" w:id="0">
    <w:p w:rsidR="00C4047D" w:rsidRDefault="00C4047D" w:rsidP="00C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b/>
        <w:sz w:val="20"/>
        <w:szCs w:val="20"/>
      </w:rPr>
    </w:pPr>
    <w:r w:rsidRPr="00893D87">
      <w:rPr>
        <w:rFonts w:asciiTheme="minorHAnsi" w:hAnsiTheme="minorHAnsi" w:cstheme="minorHAnsi"/>
        <w:b/>
        <w:sz w:val="20"/>
        <w:szCs w:val="20"/>
      </w:rPr>
      <w:t>Federação das Apaes do Estado de Minas Gerais</w:t>
    </w:r>
  </w:p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Rua dos Timbiras, nº 2072, </w:t>
    </w:r>
    <w:proofErr w:type="spellStart"/>
    <w:r w:rsidRPr="00893D87">
      <w:rPr>
        <w:rFonts w:asciiTheme="minorHAnsi" w:hAnsiTheme="minorHAnsi" w:cstheme="minorHAnsi"/>
        <w:sz w:val="20"/>
        <w:szCs w:val="20"/>
      </w:rPr>
      <w:t>Sl</w:t>
    </w:r>
    <w:proofErr w:type="spellEnd"/>
    <w:r w:rsidRPr="00893D87">
      <w:rPr>
        <w:rFonts w:asciiTheme="minorHAnsi" w:hAnsiTheme="minorHAnsi" w:cstheme="minorHAnsi"/>
        <w:sz w:val="20"/>
        <w:szCs w:val="20"/>
      </w:rPr>
      <w:t>. 607/608, Lourdes</w:t>
    </w:r>
  </w:p>
  <w:p w:rsidR="00F52F7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Belo Horizonte – MG CEP: 30.140-069</w:t>
    </w:r>
  </w:p>
  <w:p w:rsidR="00893D8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Telefone: (31) 3291-6558 E-mail: </w:t>
    </w:r>
    <w:hyperlink r:id="rId1" w:history="1">
      <w:r w:rsidR="00893D87" w:rsidRPr="00893D87">
        <w:rPr>
          <w:rStyle w:val="Hyperlink"/>
          <w:rFonts w:asciiTheme="minorHAnsi" w:hAnsiTheme="minorHAnsi" w:cstheme="minorHAnsi"/>
          <w:sz w:val="20"/>
          <w:szCs w:val="20"/>
        </w:rPr>
        <w:t>federacao@apaemg.org.br</w:t>
      </w:r>
    </w:hyperlink>
    <w:r w:rsidR="00893D87" w:rsidRPr="00893D87">
      <w:rPr>
        <w:rFonts w:asciiTheme="minorHAnsi" w:hAnsiTheme="minorHAnsi" w:cstheme="minorHAnsi"/>
        <w:sz w:val="20"/>
        <w:szCs w:val="20"/>
      </w:rPr>
      <w:t xml:space="preserve"> </w:t>
    </w:r>
  </w:p>
  <w:p w:rsidR="00F52F77" w:rsidRPr="00893D87" w:rsidRDefault="00893D8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CNPJ: 38.520.425/0001-02</w:t>
    </w:r>
  </w:p>
  <w:p w:rsidR="00F52F77" w:rsidRPr="00CD1B7C" w:rsidRDefault="00F52F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7D" w:rsidRDefault="00C4047D" w:rsidP="00CD1B7C">
      <w:r>
        <w:separator/>
      </w:r>
    </w:p>
  </w:footnote>
  <w:footnote w:type="continuationSeparator" w:id="0">
    <w:p w:rsidR="00C4047D" w:rsidRDefault="00C4047D" w:rsidP="00CD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Default="00A52E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3973830</wp:posOffset>
          </wp:positionH>
          <wp:positionV relativeFrom="topMargin">
            <wp:posOffset>271780</wp:posOffset>
          </wp:positionV>
          <wp:extent cx="1428750" cy="68072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paes_Hor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33550" cy="318062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 LOGO_INSTITUTO DE ENSINO E PESQUISA DARCI BARBOSA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3" cy="32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F77">
      <w:tab/>
    </w:r>
  </w:p>
  <w:p w:rsidR="00F52F77" w:rsidRDefault="00F52F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F9C"/>
    <w:multiLevelType w:val="hybridMultilevel"/>
    <w:tmpl w:val="AECC6CA2"/>
    <w:lvl w:ilvl="0" w:tplc="E2348B88">
      <w:start w:val="1"/>
      <w:numFmt w:val="decimal"/>
      <w:lvlText w:val="%1."/>
      <w:lvlJc w:val="left"/>
      <w:pPr>
        <w:ind w:left="10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5D0F774">
      <w:numFmt w:val="bullet"/>
      <w:lvlText w:val="•"/>
      <w:lvlJc w:val="left"/>
      <w:pPr>
        <w:ind w:left="962" w:hanging="226"/>
      </w:pPr>
      <w:rPr>
        <w:rFonts w:hint="default"/>
      </w:rPr>
    </w:lvl>
    <w:lvl w:ilvl="2" w:tplc="A490BFD0">
      <w:numFmt w:val="bullet"/>
      <w:lvlText w:val="•"/>
      <w:lvlJc w:val="left"/>
      <w:pPr>
        <w:ind w:left="1825" w:hanging="226"/>
      </w:pPr>
      <w:rPr>
        <w:rFonts w:hint="default"/>
      </w:rPr>
    </w:lvl>
    <w:lvl w:ilvl="3" w:tplc="3A900102">
      <w:numFmt w:val="bullet"/>
      <w:lvlText w:val="•"/>
      <w:lvlJc w:val="left"/>
      <w:pPr>
        <w:ind w:left="2687" w:hanging="226"/>
      </w:pPr>
      <w:rPr>
        <w:rFonts w:hint="default"/>
      </w:rPr>
    </w:lvl>
    <w:lvl w:ilvl="4" w:tplc="265AB796">
      <w:numFmt w:val="bullet"/>
      <w:lvlText w:val="•"/>
      <w:lvlJc w:val="left"/>
      <w:pPr>
        <w:ind w:left="3550" w:hanging="226"/>
      </w:pPr>
      <w:rPr>
        <w:rFonts w:hint="default"/>
      </w:rPr>
    </w:lvl>
    <w:lvl w:ilvl="5" w:tplc="ADAAEEA0">
      <w:numFmt w:val="bullet"/>
      <w:lvlText w:val="•"/>
      <w:lvlJc w:val="left"/>
      <w:pPr>
        <w:ind w:left="4413" w:hanging="226"/>
      </w:pPr>
      <w:rPr>
        <w:rFonts w:hint="default"/>
      </w:rPr>
    </w:lvl>
    <w:lvl w:ilvl="6" w:tplc="FF96ACC8">
      <w:numFmt w:val="bullet"/>
      <w:lvlText w:val="•"/>
      <w:lvlJc w:val="left"/>
      <w:pPr>
        <w:ind w:left="5275" w:hanging="226"/>
      </w:pPr>
      <w:rPr>
        <w:rFonts w:hint="default"/>
      </w:rPr>
    </w:lvl>
    <w:lvl w:ilvl="7" w:tplc="04B286E4">
      <w:numFmt w:val="bullet"/>
      <w:lvlText w:val="•"/>
      <w:lvlJc w:val="left"/>
      <w:pPr>
        <w:ind w:left="6138" w:hanging="226"/>
      </w:pPr>
      <w:rPr>
        <w:rFonts w:hint="default"/>
      </w:rPr>
    </w:lvl>
    <w:lvl w:ilvl="8" w:tplc="78305E94">
      <w:numFmt w:val="bullet"/>
      <w:lvlText w:val="•"/>
      <w:lvlJc w:val="left"/>
      <w:pPr>
        <w:ind w:left="7001" w:hanging="226"/>
      </w:pPr>
      <w:rPr>
        <w:rFonts w:hint="default"/>
      </w:rPr>
    </w:lvl>
  </w:abstractNum>
  <w:abstractNum w:abstractNumId="1" w15:restartNumberingAfterBreak="0">
    <w:nsid w:val="1ACD642B"/>
    <w:multiLevelType w:val="hybridMultilevel"/>
    <w:tmpl w:val="4B9AC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25707"/>
    <w:multiLevelType w:val="hybridMultilevel"/>
    <w:tmpl w:val="A39895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E5C16"/>
    <w:multiLevelType w:val="hybridMultilevel"/>
    <w:tmpl w:val="7608B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D1"/>
    <w:rsid w:val="000142EE"/>
    <w:rsid w:val="0001607E"/>
    <w:rsid w:val="00041455"/>
    <w:rsid w:val="000976FA"/>
    <w:rsid w:val="000C664F"/>
    <w:rsid w:val="000C78E6"/>
    <w:rsid w:val="000E0F9A"/>
    <w:rsid w:val="000E18D8"/>
    <w:rsid w:val="00110420"/>
    <w:rsid w:val="00156D33"/>
    <w:rsid w:val="001814BE"/>
    <w:rsid w:val="00195E7E"/>
    <w:rsid w:val="001A3DDF"/>
    <w:rsid w:val="001A50C0"/>
    <w:rsid w:val="00237BE4"/>
    <w:rsid w:val="00283ABD"/>
    <w:rsid w:val="00290270"/>
    <w:rsid w:val="002B0A5E"/>
    <w:rsid w:val="002B1A15"/>
    <w:rsid w:val="002E5638"/>
    <w:rsid w:val="00313FE8"/>
    <w:rsid w:val="0036193E"/>
    <w:rsid w:val="00370794"/>
    <w:rsid w:val="00383079"/>
    <w:rsid w:val="003B208E"/>
    <w:rsid w:val="003E3F7C"/>
    <w:rsid w:val="003F3D4D"/>
    <w:rsid w:val="00414CA9"/>
    <w:rsid w:val="00431464"/>
    <w:rsid w:val="0043177F"/>
    <w:rsid w:val="00471F2B"/>
    <w:rsid w:val="004729DF"/>
    <w:rsid w:val="004C3825"/>
    <w:rsid w:val="004C5FD9"/>
    <w:rsid w:val="004C5FF8"/>
    <w:rsid w:val="004D3D4D"/>
    <w:rsid w:val="004E08B6"/>
    <w:rsid w:val="004E1B9E"/>
    <w:rsid w:val="004E33A0"/>
    <w:rsid w:val="0052705E"/>
    <w:rsid w:val="0055152A"/>
    <w:rsid w:val="00553CB7"/>
    <w:rsid w:val="00556248"/>
    <w:rsid w:val="005654D1"/>
    <w:rsid w:val="005722AD"/>
    <w:rsid w:val="00593F63"/>
    <w:rsid w:val="00596A25"/>
    <w:rsid w:val="005D67FB"/>
    <w:rsid w:val="005E6FAB"/>
    <w:rsid w:val="00622720"/>
    <w:rsid w:val="00623C57"/>
    <w:rsid w:val="00635317"/>
    <w:rsid w:val="006447CB"/>
    <w:rsid w:val="00682646"/>
    <w:rsid w:val="00686BCD"/>
    <w:rsid w:val="006B1EF4"/>
    <w:rsid w:val="006D3A22"/>
    <w:rsid w:val="006F1C47"/>
    <w:rsid w:val="007249ED"/>
    <w:rsid w:val="007539D3"/>
    <w:rsid w:val="00754EAA"/>
    <w:rsid w:val="00791D69"/>
    <w:rsid w:val="007D21C1"/>
    <w:rsid w:val="007F3371"/>
    <w:rsid w:val="00816018"/>
    <w:rsid w:val="008276D2"/>
    <w:rsid w:val="00893D87"/>
    <w:rsid w:val="00895D97"/>
    <w:rsid w:val="008977A1"/>
    <w:rsid w:val="008A5BCC"/>
    <w:rsid w:val="008A75B8"/>
    <w:rsid w:val="008B7494"/>
    <w:rsid w:val="00905E94"/>
    <w:rsid w:val="00906E83"/>
    <w:rsid w:val="00936C24"/>
    <w:rsid w:val="00945963"/>
    <w:rsid w:val="009616CF"/>
    <w:rsid w:val="00965B22"/>
    <w:rsid w:val="009B1499"/>
    <w:rsid w:val="009C413B"/>
    <w:rsid w:val="009C4E53"/>
    <w:rsid w:val="00A142AA"/>
    <w:rsid w:val="00A25A19"/>
    <w:rsid w:val="00A269E5"/>
    <w:rsid w:val="00A37510"/>
    <w:rsid w:val="00A37F97"/>
    <w:rsid w:val="00A52E87"/>
    <w:rsid w:val="00A62CCB"/>
    <w:rsid w:val="00A75BAC"/>
    <w:rsid w:val="00A77676"/>
    <w:rsid w:val="00A866BC"/>
    <w:rsid w:val="00AA7553"/>
    <w:rsid w:val="00AC7578"/>
    <w:rsid w:val="00AD49C4"/>
    <w:rsid w:val="00AE0CEC"/>
    <w:rsid w:val="00AF5F8F"/>
    <w:rsid w:val="00B16F95"/>
    <w:rsid w:val="00B6327B"/>
    <w:rsid w:val="00B87EED"/>
    <w:rsid w:val="00BA0411"/>
    <w:rsid w:val="00BA401C"/>
    <w:rsid w:val="00BE0B3F"/>
    <w:rsid w:val="00C152E2"/>
    <w:rsid w:val="00C17DD1"/>
    <w:rsid w:val="00C2044B"/>
    <w:rsid w:val="00C4047D"/>
    <w:rsid w:val="00C61120"/>
    <w:rsid w:val="00C90266"/>
    <w:rsid w:val="00C9245E"/>
    <w:rsid w:val="00CA22F5"/>
    <w:rsid w:val="00CB1FB4"/>
    <w:rsid w:val="00CD1B7C"/>
    <w:rsid w:val="00CF2514"/>
    <w:rsid w:val="00D02895"/>
    <w:rsid w:val="00D02EEF"/>
    <w:rsid w:val="00D30219"/>
    <w:rsid w:val="00D44091"/>
    <w:rsid w:val="00D44EF0"/>
    <w:rsid w:val="00D45AD5"/>
    <w:rsid w:val="00D544A1"/>
    <w:rsid w:val="00D81962"/>
    <w:rsid w:val="00D86993"/>
    <w:rsid w:val="00D95380"/>
    <w:rsid w:val="00DA3BF8"/>
    <w:rsid w:val="00DB056B"/>
    <w:rsid w:val="00DB6682"/>
    <w:rsid w:val="00DC70D6"/>
    <w:rsid w:val="00DF7CA4"/>
    <w:rsid w:val="00E06B16"/>
    <w:rsid w:val="00E21229"/>
    <w:rsid w:val="00E23CA7"/>
    <w:rsid w:val="00E3078D"/>
    <w:rsid w:val="00E43387"/>
    <w:rsid w:val="00E54A08"/>
    <w:rsid w:val="00E65C56"/>
    <w:rsid w:val="00E77E9B"/>
    <w:rsid w:val="00EE35D1"/>
    <w:rsid w:val="00EE7352"/>
    <w:rsid w:val="00EF00FC"/>
    <w:rsid w:val="00F03328"/>
    <w:rsid w:val="00F15CD0"/>
    <w:rsid w:val="00F30E61"/>
    <w:rsid w:val="00F41AAE"/>
    <w:rsid w:val="00F52F77"/>
    <w:rsid w:val="00F53CA2"/>
    <w:rsid w:val="00F63C01"/>
    <w:rsid w:val="00F6750D"/>
    <w:rsid w:val="00F716CA"/>
    <w:rsid w:val="00F92B43"/>
    <w:rsid w:val="00FA4A82"/>
    <w:rsid w:val="00FB09A6"/>
    <w:rsid w:val="00FC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0E8A2"/>
  <w15:docId w15:val="{6413DD28-9B0B-4932-BD6B-E490BE2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34"/>
    <w:qFormat/>
    <w:pPr>
      <w:ind w:left="102" w:right="115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2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A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3F7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B1499"/>
    <w:rPr>
      <w:b/>
      <w:bCs/>
    </w:rPr>
  </w:style>
  <w:style w:type="character" w:styleId="nfase">
    <w:name w:val="Emphasis"/>
    <w:basedOn w:val="Fontepargpadro"/>
    <w:uiPriority w:val="20"/>
    <w:qFormat/>
    <w:rsid w:val="00283AB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B7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B7C"/>
    <w:rPr>
      <w:rFonts w:ascii="Calibri" w:eastAsia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EF00FC"/>
    <w:rPr>
      <w:color w:val="800080" w:themeColor="followedHyperlink"/>
      <w:u w:val="single"/>
    </w:rPr>
  </w:style>
  <w:style w:type="paragraph" w:customStyle="1" w:styleId="Default">
    <w:name w:val="Default"/>
    <w:rsid w:val="00D45AD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D81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cao@apaemg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949D-0C61-413C-B8E6-45A6A012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MiltonAntigo</dc:creator>
  <cp:lastModifiedBy>Bruna Rocha</cp:lastModifiedBy>
  <cp:revision>3</cp:revision>
  <cp:lastPrinted>2020-03-12T18:59:00Z</cp:lastPrinted>
  <dcterms:created xsi:type="dcterms:W3CDTF">2020-03-18T12:46:00Z</dcterms:created>
  <dcterms:modified xsi:type="dcterms:W3CDTF">2020-03-18T12:59:00Z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2017-12-07T00:00:00Z</vt:filetime>
  </property>
</Properties>
</file>